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Sample Thank You Letter to Friends and Family</w:t>
      </w:r>
    </w:p>
    <w:p w:rsidR="00000000" w:rsidDel="00000000" w:rsidP="00000000" w:rsidRDefault="00000000" w:rsidRPr="00000000" w14:paraId="00000003">
      <w:pPr>
        <w:tabs>
          <w:tab w:val="left" w:leader="none" w:pos="2680"/>
        </w:tabs>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Dear </w:t>
      </w:r>
      <w:r w:rsidDel="00000000" w:rsidR="00000000" w:rsidRPr="00000000">
        <w:rPr>
          <w:rFonts w:ascii="Arial" w:cs="Arial" w:eastAsia="Arial" w:hAnsi="Arial"/>
          <w:sz w:val="22"/>
          <w:szCs w:val="22"/>
          <w:highlight w:val="yellow"/>
          <w:rtl w:val="0"/>
        </w:rPr>
        <w:t xml:space="preserve">[Name]: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color w:val="000000"/>
          <w:sz w:val="22"/>
          <w:szCs w:val="22"/>
          <w:vertAlign w:val="superscript"/>
        </w:rPr>
      </w:pPr>
      <w:r w:rsidDel="00000000" w:rsidR="00000000" w:rsidRPr="00000000">
        <w:rPr>
          <w:rFonts w:ascii="Arial" w:cs="Arial" w:eastAsia="Arial" w:hAnsi="Arial"/>
          <w:color w:val="000000"/>
          <w:sz w:val="22"/>
          <w:szCs w:val="22"/>
          <w:rtl w:val="0"/>
        </w:rPr>
        <w:t xml:space="preserve">Thank you for supporting me in this year’s Alzheimer’s Association Walk to End Alzheimer’s</w:t>
      </w:r>
      <w:r w:rsidDel="00000000" w:rsidR="00000000" w:rsidRPr="00000000">
        <w:rPr>
          <w:rFonts w:ascii="Arial" w:cs="Arial" w:eastAsia="Arial" w:hAnsi="Arial"/>
          <w:color w:val="000000"/>
          <w:sz w:val="22"/>
          <w:szCs w:val="22"/>
          <w:vertAlign w:val="superscript"/>
          <w:rtl w:val="0"/>
        </w:rPr>
        <w:t xml:space="preserve">®</w:t>
      </w:r>
      <w:r w:rsidDel="00000000" w:rsidR="00000000" w:rsidRPr="00000000">
        <w:rPr>
          <w:rFonts w:ascii="Arial" w:cs="Arial" w:eastAsia="Arial" w:hAnsi="Arial"/>
          <w:color w:val="000000"/>
          <w:sz w:val="22"/>
          <w:szCs w:val="22"/>
          <w:rtl w:val="0"/>
        </w:rPr>
        <w:t xml:space="preserve">. Your generosity helped [me, my team, [</w:t>
      </w:r>
      <w:r w:rsidDel="00000000" w:rsidR="00000000" w:rsidRPr="00000000">
        <w:rPr>
          <w:rFonts w:ascii="Arial" w:cs="Arial" w:eastAsia="Arial" w:hAnsi="Arial"/>
          <w:color w:val="000000"/>
          <w:sz w:val="22"/>
          <w:szCs w:val="22"/>
          <w:highlight w:val="yellow"/>
          <w:rtl w:val="0"/>
        </w:rPr>
        <w:t xml:space="preserve">insert team or company name</w:t>
      </w:r>
      <w:r w:rsidDel="00000000" w:rsidR="00000000" w:rsidRPr="00000000">
        <w:rPr>
          <w:rFonts w:ascii="Arial" w:cs="Arial" w:eastAsia="Arial" w:hAnsi="Arial"/>
          <w:color w:val="000000"/>
          <w:sz w:val="22"/>
          <w:szCs w:val="22"/>
          <w:rtl w:val="0"/>
        </w:rPr>
        <w:t xml:space="preserve">]], raise [</w:t>
      </w:r>
      <w:r w:rsidDel="00000000" w:rsidR="00000000" w:rsidRPr="00000000">
        <w:rPr>
          <w:rFonts w:ascii="Arial" w:cs="Arial" w:eastAsia="Arial" w:hAnsi="Arial"/>
          <w:color w:val="000000"/>
          <w:sz w:val="22"/>
          <w:szCs w:val="22"/>
          <w:highlight w:val="yellow"/>
          <w:rtl w:val="0"/>
        </w:rPr>
        <w:t xml:space="preserve">more than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2"/>
          <w:szCs w:val="22"/>
          <w:highlight w:val="yellow"/>
          <w:rtl w:val="0"/>
        </w:rPr>
        <w:t xml:space="preserve">$____/$____</w:t>
      </w:r>
      <w:r w:rsidDel="00000000" w:rsidR="00000000" w:rsidRPr="00000000">
        <w:rPr>
          <w:rFonts w:ascii="Arial" w:cs="Arial" w:eastAsia="Arial" w:hAnsi="Arial"/>
          <w:color w:val="000000"/>
          <w:sz w:val="22"/>
          <w:szCs w:val="22"/>
          <w:rtl w:val="0"/>
        </w:rPr>
        <w:t xml:space="preserve">] to advance the care, support and research efforts of the Alzheimer’s Association</w:t>
      </w:r>
      <w:r w:rsidDel="00000000" w:rsidR="00000000" w:rsidRPr="00000000">
        <w:rPr>
          <w:rFonts w:ascii="Arial" w:cs="Arial" w:eastAsia="Arial" w:hAnsi="Arial"/>
          <w:color w:val="000000"/>
          <w:sz w:val="22"/>
          <w:szCs w:val="22"/>
          <w:vertAlign w:val="superscript"/>
          <w:rtl w:val="0"/>
        </w:rPr>
        <w:t xml:space="preserve">®</w:t>
      </w:r>
      <w:r w:rsidDel="00000000" w:rsidR="00000000" w:rsidRPr="00000000">
        <w:rPr>
          <w:rFonts w:ascii="Arial" w:cs="Arial" w:eastAsia="Arial" w:hAnsi="Arial"/>
          <w:color w:val="000000"/>
          <w:sz w:val="22"/>
          <w:szCs w:val="22"/>
          <w:rtl w:val="0"/>
        </w:rPr>
        <w:t xml:space="preserve">. But I’m not stopping yet.</w:t>
      </w:r>
      <w:r w:rsidDel="00000000" w:rsidR="00000000" w:rsidRPr="00000000">
        <w:rPr>
          <w:rtl w:val="0"/>
        </w:rPr>
      </w:r>
    </w:p>
    <w:p w:rsidR="00000000" w:rsidDel="00000000" w:rsidP="00000000" w:rsidRDefault="00000000" w:rsidRPr="00000000" w14:paraId="00000008">
      <w:pPr>
        <w:rPr>
          <w:rFonts w:ascii="Arial" w:cs="Arial" w:eastAsia="Arial" w:hAnsi="Arial"/>
          <w:color w:val="000000"/>
          <w:sz w:val="22"/>
          <w:szCs w:val="22"/>
          <w:vertAlign w:val="superscript"/>
        </w:rPr>
      </w:pPr>
      <w:r w:rsidDel="00000000" w:rsidR="00000000" w:rsidRPr="00000000">
        <w:rPr>
          <w:rtl w:val="0"/>
        </w:rPr>
      </w:r>
    </w:p>
    <w:p w:rsidR="00000000" w:rsidDel="00000000" w:rsidP="00000000" w:rsidRDefault="00000000" w:rsidRPr="00000000" w14:paraId="0000000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Did you know that many employers will double or even triple charitable donations? If you haven’t already, please visit alz.org/walkmatch to see if your company has a matching gift program. </w:t>
      </w:r>
    </w:p>
    <w:p w:rsidR="00000000" w:rsidDel="00000000" w:rsidP="00000000" w:rsidRDefault="00000000" w:rsidRPr="00000000" w14:paraId="0000000A">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donation will help the Association continue to offer care and support programs and services to those living with Alzheimer’s and their caregivers. Your generosity will also help to advance research that will one day lead us to methods of prevention, treatment and, ultimately, a cure for the disease. </w:t>
      </w:r>
    </w:p>
    <w:p w:rsidR="00000000" w:rsidDel="00000000" w:rsidP="00000000" w:rsidRDefault="00000000" w:rsidRPr="00000000" w14:paraId="0000000C">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Every dollar counts in this fight — thank you for making a difference in the fight against Alzheimer’s and all other dementia.</w:t>
      </w: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Sincerely, </w:t>
      </w:r>
    </w:p>
    <w:p w:rsidR="00000000" w:rsidDel="00000000" w:rsidP="00000000" w:rsidRDefault="00000000" w:rsidRPr="00000000" w14:paraId="00000010">
      <w:pPr>
        <w:rPr>
          <w:rFonts w:ascii="Arial" w:cs="Arial" w:eastAsia="Arial" w:hAnsi="Arial"/>
          <w:color w:val="ff0000"/>
          <w:sz w:val="22"/>
          <w:szCs w:val="22"/>
        </w:rPr>
      </w:pPr>
      <w:r w:rsidDel="00000000" w:rsidR="00000000" w:rsidRPr="00000000">
        <w:rPr>
          <w:rFonts w:ascii="Arial" w:cs="Arial" w:eastAsia="Arial" w:hAnsi="Arial"/>
          <w:sz w:val="22"/>
          <w:szCs w:val="22"/>
          <w:highlight w:val="yellow"/>
          <w:rtl w:val="0"/>
        </w:rPr>
        <w:t xml:space="preserve">[Name</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1">
      <w:pPr>
        <w:rPr>
          <w:rFonts w:ascii="Open Sans" w:cs="Open Sans" w:eastAsia="Open Sans" w:hAnsi="Open Sans"/>
          <w:sz w:val="22"/>
          <w:szCs w:val="22"/>
        </w:rPr>
      </w:pPr>
      <w:r w:rsidDel="00000000" w:rsidR="00000000" w:rsidRPr="00000000">
        <w:rPr>
          <w:rtl w:val="0"/>
        </w:rPr>
      </w:r>
    </w:p>
    <w:sectPr>
      <w:headerReference r:id="rId7" w:type="default"/>
      <w:footerReference r:id="rId8" w:type="default"/>
      <w:pgSz w:h="15840" w:w="12240" w:orient="portrait"/>
      <w:pgMar w:bottom="1440" w:top="279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page">
            <wp:align>left</wp:align>
          </wp:positionH>
          <wp:positionV relativeFrom="margin">
            <wp:posOffset>-1765299</wp:posOffset>
          </wp:positionV>
          <wp:extent cx="7860030" cy="126365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68" r="68" t="0"/>
                  <a:stretch>
                    <a:fillRect/>
                  </a:stretch>
                </pic:blipFill>
                <pic:spPr>
                  <a:xfrm>
                    <a:off x="0" y="0"/>
                    <a:ext cx="7860030" cy="126365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9729C9"/>
    <w:rPr>
      <w:rFonts w:ascii="Lucida Grande" w:hAnsi="Lucida Grande"/>
      <w:sz w:val="18"/>
      <w:szCs w:val="18"/>
    </w:rPr>
  </w:style>
  <w:style w:type="paragraph" w:styleId="Header">
    <w:name w:val="header"/>
    <w:basedOn w:val="Normal"/>
    <w:link w:val="HeaderChar"/>
    <w:uiPriority w:val="99"/>
    <w:unhideWhenUsed w:val="1"/>
    <w:rsid w:val="000D66D3"/>
    <w:pPr>
      <w:tabs>
        <w:tab w:val="center" w:pos="4320"/>
        <w:tab w:val="right" w:pos="8640"/>
      </w:tabs>
    </w:pPr>
  </w:style>
  <w:style w:type="character" w:styleId="HeaderChar" w:customStyle="1">
    <w:name w:val="Header Char"/>
    <w:basedOn w:val="DefaultParagraphFont"/>
    <w:link w:val="Header"/>
    <w:uiPriority w:val="99"/>
    <w:rsid w:val="000D66D3"/>
    <w:rPr>
      <w:sz w:val="24"/>
      <w:szCs w:val="24"/>
      <w:lang w:eastAsia="en-US"/>
    </w:rPr>
  </w:style>
  <w:style w:type="paragraph" w:styleId="Footer">
    <w:name w:val="footer"/>
    <w:basedOn w:val="Normal"/>
    <w:link w:val="FooterChar"/>
    <w:uiPriority w:val="99"/>
    <w:unhideWhenUsed w:val="1"/>
    <w:rsid w:val="000D66D3"/>
    <w:pPr>
      <w:tabs>
        <w:tab w:val="center" w:pos="4320"/>
        <w:tab w:val="right" w:pos="8640"/>
      </w:tabs>
    </w:pPr>
  </w:style>
  <w:style w:type="character" w:styleId="FooterChar" w:customStyle="1">
    <w:name w:val="Footer Char"/>
    <w:basedOn w:val="DefaultParagraphFont"/>
    <w:link w:val="Footer"/>
    <w:uiPriority w:val="99"/>
    <w:rsid w:val="000D66D3"/>
    <w:rPr>
      <w:sz w:val="24"/>
      <w:szCs w:val="24"/>
      <w:lang w:eastAsia="en-US"/>
    </w:rPr>
  </w:style>
  <w:style w:type="character" w:styleId="CommentReference">
    <w:name w:val="annotation reference"/>
    <w:basedOn w:val="DefaultParagraphFont"/>
    <w:uiPriority w:val="99"/>
    <w:semiHidden w:val="1"/>
    <w:unhideWhenUsed w:val="1"/>
    <w:rsid w:val="00780A94"/>
    <w:rPr>
      <w:sz w:val="16"/>
      <w:szCs w:val="16"/>
    </w:rPr>
  </w:style>
  <w:style w:type="paragraph" w:styleId="CommentText">
    <w:name w:val="annotation text"/>
    <w:basedOn w:val="Normal"/>
    <w:link w:val="CommentTextChar"/>
    <w:uiPriority w:val="99"/>
    <w:semiHidden w:val="1"/>
    <w:unhideWhenUsed w:val="1"/>
    <w:rsid w:val="00780A94"/>
    <w:rPr>
      <w:sz w:val="20"/>
      <w:szCs w:val="20"/>
    </w:rPr>
  </w:style>
  <w:style w:type="character" w:styleId="CommentTextChar" w:customStyle="1">
    <w:name w:val="Comment Text Char"/>
    <w:basedOn w:val="DefaultParagraphFont"/>
    <w:link w:val="CommentText"/>
    <w:uiPriority w:val="99"/>
    <w:semiHidden w:val="1"/>
    <w:rsid w:val="00780A94"/>
    <w:rPr>
      <w:lang w:eastAsia="en-US"/>
    </w:rPr>
  </w:style>
  <w:style w:type="paragraph" w:styleId="CommentSubject">
    <w:name w:val="annotation subject"/>
    <w:basedOn w:val="CommentText"/>
    <w:next w:val="CommentText"/>
    <w:link w:val="CommentSubjectChar"/>
    <w:uiPriority w:val="99"/>
    <w:semiHidden w:val="1"/>
    <w:unhideWhenUsed w:val="1"/>
    <w:rsid w:val="00780A94"/>
    <w:rPr>
      <w:b w:val="1"/>
      <w:bCs w:val="1"/>
    </w:rPr>
  </w:style>
  <w:style w:type="character" w:styleId="CommentSubjectChar" w:customStyle="1">
    <w:name w:val="Comment Subject Char"/>
    <w:basedOn w:val="CommentTextChar"/>
    <w:link w:val="CommentSubject"/>
    <w:uiPriority w:val="99"/>
    <w:semiHidden w:val="1"/>
    <w:rsid w:val="00780A94"/>
    <w:rPr>
      <w:b w:val="1"/>
      <w:bCs w:val="1"/>
      <w:lang w:eastAsia="en-US"/>
    </w:rPr>
  </w:style>
  <w:style w:type="paragraph" w:styleId="NormalWeb">
    <w:name w:val="Normal (Web)"/>
    <w:basedOn w:val="Normal"/>
    <w:uiPriority w:val="99"/>
    <w:semiHidden w:val="1"/>
    <w:unhideWhenUsed w:val="1"/>
    <w:rsid w:val="0033311F"/>
    <w:pPr>
      <w:spacing w:after="100" w:afterAutospacing="1" w:before="100" w:beforeAutospacing="1"/>
    </w:pPr>
    <w:rPr>
      <w:rFonts w:eastAsia="Times New Roman"/>
    </w:rPr>
  </w:style>
  <w:style w:type="character" w:styleId="Hyperlink">
    <w:name w:val="Hyperlink"/>
    <w:basedOn w:val="DefaultParagraphFont"/>
    <w:uiPriority w:val="99"/>
    <w:semiHidden w:val="1"/>
    <w:unhideWhenUsed w:val="1"/>
    <w:rsid w:val="0033311F"/>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frQ7jL9bANM5UMlC5nrptp+u/Q==">AMUW2mV2ADLzLhKmU45tTcsJbzVo+fqSziBTjQGBun8qYR/plJx0fpltY1dJB0pbi8/9STieZECgY94OG10TPlMfx6WHVt8n4x1Qofm+Tm+sij01WsTGaAIjMJKfOrgDTG3MC01k61YB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2021-01-04T21:46:00Z</dcterms:created>
  <dc:creator>Communication Three</dc:creator>
</cp:coreProperties>
</file>